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F7" w:rsidRPr="000C5E43" w:rsidRDefault="005B64F7" w:rsidP="0064161F">
      <w:pPr>
        <w:pStyle w:val="Header"/>
        <w:ind w:left="360"/>
        <w:jc w:val="both"/>
        <w:rPr>
          <w:i w:val="0"/>
          <w:sz w:val="25"/>
          <w:szCs w:val="25"/>
          <w:lang w:val="sr-Cyrl-CS"/>
        </w:rPr>
      </w:pPr>
      <w:r w:rsidRPr="000C5E43">
        <w:rPr>
          <w:i w:val="0"/>
          <w:sz w:val="25"/>
          <w:szCs w:val="25"/>
          <w:lang w:val="sr-Cyrl-CS"/>
        </w:rPr>
        <w:t>СПИСАК КАНДИДАТА СА КОЈИМА СЕ СПРОВОДИ ИЗБОРНИ ПОСТУПАК</w:t>
      </w:r>
    </w:p>
    <w:p w:rsidR="005B64F7" w:rsidRPr="000C5E43" w:rsidRDefault="005B64F7" w:rsidP="0064161F">
      <w:pPr>
        <w:pStyle w:val="Header"/>
        <w:jc w:val="both"/>
        <w:rPr>
          <w:b w:val="0"/>
          <w:bCs/>
          <w:i w:val="0"/>
          <w:sz w:val="25"/>
          <w:szCs w:val="25"/>
          <w:lang w:val="sr-Cyrl-CS"/>
        </w:rPr>
      </w:pPr>
    </w:p>
    <w:p w:rsidR="005B64F7" w:rsidRDefault="005B64F7" w:rsidP="0053736D">
      <w:pPr>
        <w:ind w:left="360"/>
        <w:jc w:val="center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СЛУЖБА ЗА УПРАВЉАЊЕ КАДРОВИМА</w:t>
      </w:r>
    </w:p>
    <w:p w:rsidR="0053736D" w:rsidRPr="000C5E43" w:rsidRDefault="0053736D" w:rsidP="0053736D">
      <w:pPr>
        <w:ind w:left="360"/>
        <w:jc w:val="center"/>
        <w:rPr>
          <w:bCs/>
          <w:sz w:val="25"/>
          <w:szCs w:val="25"/>
          <w:lang w:val="sr-Cyrl-CS"/>
        </w:rPr>
      </w:pPr>
      <w:bookmarkStart w:id="0" w:name="_GoBack"/>
      <w:bookmarkEnd w:id="0"/>
    </w:p>
    <w:p w:rsidR="0064161F" w:rsidRDefault="00AB4E58" w:rsidP="0064161F">
      <w:pPr>
        <w:ind w:left="360"/>
        <w:rPr>
          <w:bCs/>
          <w:sz w:val="25"/>
          <w:szCs w:val="25"/>
          <w:lang w:val="sr-Cyrl-CS"/>
        </w:rPr>
      </w:pPr>
      <w:r>
        <w:rPr>
          <w:bCs/>
          <w:sz w:val="25"/>
          <w:szCs w:val="25"/>
          <w:lang w:val="sr-Cyrl-CS"/>
        </w:rPr>
        <w:t>1) Р</w:t>
      </w:r>
      <w:r w:rsidRPr="00AB4E58">
        <w:rPr>
          <w:bCs/>
          <w:sz w:val="25"/>
          <w:szCs w:val="25"/>
          <w:lang w:val="sr-Cyrl-CS"/>
        </w:rPr>
        <w:t>адно место за послове стручне подршке у организацији поступка провере компетенција, у звању млађи саветник, у Одељењу за спровођење поступка одабира кадрова, у Сектору за одабир и развој кадрова</w:t>
      </w:r>
      <w:r>
        <w:rPr>
          <w:bCs/>
          <w:sz w:val="25"/>
          <w:szCs w:val="25"/>
          <w:lang w:val="sr-Cyrl-CS"/>
        </w:rPr>
        <w:t>,</w:t>
      </w:r>
    </w:p>
    <w:p w:rsidR="005B64F7" w:rsidRDefault="0064161F" w:rsidP="0064161F">
      <w:pPr>
        <w:ind w:left="360"/>
        <w:rPr>
          <w:bCs/>
          <w:sz w:val="25"/>
          <w:szCs w:val="25"/>
          <w:lang w:val="sr-Cyrl-CS"/>
        </w:rPr>
      </w:pPr>
      <w:r w:rsidRPr="0011596E">
        <w:rPr>
          <w:sz w:val="28"/>
          <w:szCs w:val="28"/>
          <w:lang w:val="sr-Cyrl-CS"/>
        </w:rPr>
        <w:t>40J2010211ИН332</w:t>
      </w:r>
    </w:p>
    <w:p w:rsidR="0064161F" w:rsidRPr="000C5E43" w:rsidRDefault="0064161F" w:rsidP="0064161F">
      <w:pPr>
        <w:ind w:left="360"/>
        <w:rPr>
          <w:bCs/>
          <w:sz w:val="25"/>
          <w:szCs w:val="25"/>
          <w:lang w:val="sr-Cyrl-CS"/>
        </w:rPr>
      </w:pPr>
    </w:p>
    <w:p w:rsidR="005B64F7" w:rsidRDefault="005B64F7" w:rsidP="0064161F">
      <w:pPr>
        <w:ind w:left="360" w:right="4"/>
        <w:rPr>
          <w:bCs/>
          <w:sz w:val="25"/>
          <w:szCs w:val="25"/>
          <w:lang w:val="sr-Latn-CS"/>
        </w:rPr>
      </w:pPr>
      <w:r w:rsidRPr="000C5E43">
        <w:rPr>
          <w:bCs/>
          <w:sz w:val="25"/>
          <w:szCs w:val="25"/>
          <w:lang w:val="sr-Cyrl-CS"/>
        </w:rPr>
        <w:t>2) Радно место за праћење ефеката управљања каријером, у звању саветник, у Центру за управљање каријером државних службеника, у Сектору за одабир и развој кадрова</w:t>
      </w:r>
      <w:r w:rsidRPr="000C5E43">
        <w:rPr>
          <w:bCs/>
          <w:sz w:val="25"/>
          <w:szCs w:val="25"/>
          <w:lang w:val="sr-Latn-CS"/>
        </w:rPr>
        <w:t>;</w:t>
      </w:r>
    </w:p>
    <w:p w:rsidR="0064161F" w:rsidRDefault="0064161F" w:rsidP="0064161F">
      <w:pPr>
        <w:ind w:left="360" w:right="4"/>
        <w:rPr>
          <w:iCs/>
          <w:sz w:val="28"/>
          <w:szCs w:val="28"/>
          <w:lang w:val="sr-Cyrl-CS"/>
        </w:rPr>
      </w:pPr>
      <w:r w:rsidRPr="0011596E">
        <w:rPr>
          <w:iCs/>
          <w:sz w:val="28"/>
          <w:szCs w:val="28"/>
        </w:rPr>
        <w:t>40Ј2010212ИН</w:t>
      </w:r>
      <w:r w:rsidRPr="0011596E">
        <w:rPr>
          <w:iCs/>
          <w:sz w:val="28"/>
          <w:szCs w:val="28"/>
          <w:lang w:val="sr-Cyrl-CS"/>
        </w:rPr>
        <w:t>330</w:t>
      </w:r>
    </w:p>
    <w:p w:rsidR="0064161F" w:rsidRDefault="0064161F" w:rsidP="0064161F">
      <w:pPr>
        <w:ind w:left="360" w:right="4"/>
        <w:rPr>
          <w:iCs/>
          <w:sz w:val="28"/>
          <w:szCs w:val="28"/>
          <w:lang w:val="sr-Cyrl-CS"/>
        </w:rPr>
      </w:pPr>
      <w:r w:rsidRPr="0011596E">
        <w:rPr>
          <w:iCs/>
          <w:sz w:val="28"/>
          <w:szCs w:val="28"/>
        </w:rPr>
        <w:t>40Ј2010212ИН</w:t>
      </w:r>
      <w:r w:rsidRPr="0011596E">
        <w:rPr>
          <w:iCs/>
          <w:sz w:val="28"/>
          <w:szCs w:val="28"/>
          <w:lang w:val="sr-Cyrl-CS"/>
        </w:rPr>
        <w:t>333</w:t>
      </w:r>
    </w:p>
    <w:p w:rsidR="0064161F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40Ј2010212ИН339</w:t>
      </w:r>
    </w:p>
    <w:p w:rsidR="0064161F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40Ј2010212ИН343</w:t>
      </w:r>
    </w:p>
    <w:p w:rsidR="0064161F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40Ј2010212ИН345</w:t>
      </w:r>
    </w:p>
    <w:p w:rsidR="0064161F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40Ј2010212ИН348</w:t>
      </w:r>
    </w:p>
    <w:p w:rsidR="0064161F" w:rsidRDefault="0064161F" w:rsidP="0064161F">
      <w:pPr>
        <w:ind w:left="360" w:right="4"/>
        <w:rPr>
          <w:bCs/>
          <w:sz w:val="25"/>
          <w:szCs w:val="25"/>
          <w:lang w:val="sr-Latn-CS"/>
        </w:rPr>
      </w:pPr>
    </w:p>
    <w:p w:rsidR="0064161F" w:rsidRDefault="0064161F" w:rsidP="0064161F">
      <w:pPr>
        <w:ind w:left="360" w:right="4"/>
        <w:rPr>
          <w:bCs/>
          <w:sz w:val="25"/>
          <w:szCs w:val="25"/>
          <w:lang w:val="sr-Cyrl-CS"/>
        </w:rPr>
      </w:pPr>
      <w:r w:rsidRPr="0064161F">
        <w:rPr>
          <w:bCs/>
          <w:sz w:val="25"/>
          <w:szCs w:val="25"/>
          <w:lang w:val="sr-Cyrl-CS"/>
        </w:rPr>
        <w:t>3) Радно место за аналитичке послове, у звању саветник, у Одсеку за анализу радних места и планирање кадрова, у Сектору за аналитичке послове</w:t>
      </w:r>
    </w:p>
    <w:p w:rsidR="0064161F" w:rsidRDefault="0064161F" w:rsidP="0064161F">
      <w:pPr>
        <w:ind w:left="360" w:right="4"/>
        <w:rPr>
          <w:bCs/>
          <w:sz w:val="25"/>
          <w:szCs w:val="25"/>
          <w:lang w:val="sr-Cyrl-CS"/>
        </w:rPr>
      </w:pPr>
      <w:r w:rsidRPr="0011596E">
        <w:rPr>
          <w:sz w:val="28"/>
          <w:szCs w:val="28"/>
          <w:lang w:val="sr-Cyrl-CS"/>
        </w:rPr>
        <w:t>40J2010213ИН338</w:t>
      </w:r>
    </w:p>
    <w:p w:rsidR="00040FCA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40J2010213ИН341</w:t>
      </w:r>
    </w:p>
    <w:p w:rsidR="0064161F" w:rsidRDefault="0064161F" w:rsidP="0064161F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40J2010213ИН342</w:t>
      </w:r>
    </w:p>
    <w:p w:rsidR="000271F5" w:rsidRPr="000271F5" w:rsidRDefault="000271F5" w:rsidP="000271F5">
      <w:pPr>
        <w:ind w:left="360" w:right="4"/>
        <w:rPr>
          <w:sz w:val="28"/>
          <w:szCs w:val="28"/>
          <w:lang w:val="sr-Latn-RS"/>
        </w:rPr>
      </w:pPr>
      <w:r w:rsidRPr="0011596E">
        <w:rPr>
          <w:sz w:val="28"/>
          <w:szCs w:val="28"/>
          <w:lang w:val="sr-Latn-RS"/>
        </w:rPr>
        <w:t>40J2010213ИН346</w:t>
      </w:r>
    </w:p>
    <w:p w:rsidR="0064161F" w:rsidRPr="000271F5" w:rsidRDefault="0064161F" w:rsidP="000271F5">
      <w:pPr>
        <w:ind w:left="360" w:right="4"/>
        <w:rPr>
          <w:sz w:val="28"/>
          <w:szCs w:val="28"/>
          <w:lang w:val="sr-Cyrl-CS"/>
        </w:rPr>
      </w:pPr>
      <w:r w:rsidRPr="0011596E">
        <w:rPr>
          <w:sz w:val="28"/>
          <w:szCs w:val="28"/>
          <w:lang w:val="sr-Cyrl-CS"/>
        </w:rPr>
        <w:t>40J2010213ИН351</w:t>
      </w:r>
    </w:p>
    <w:sectPr w:rsidR="0064161F" w:rsidRPr="000271F5" w:rsidSect="000D4A13">
      <w:pgSz w:w="12240" w:h="15840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271F5"/>
    <w:rsid w:val="00040FCA"/>
    <w:rsid w:val="00133F81"/>
    <w:rsid w:val="001E7F13"/>
    <w:rsid w:val="0053736D"/>
    <w:rsid w:val="005B64F7"/>
    <w:rsid w:val="0064161F"/>
    <w:rsid w:val="00777C5C"/>
    <w:rsid w:val="00A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F8A6"/>
  <w15:chartTrackingRefBased/>
  <w15:docId w15:val="{1AC007D1-A6EF-4944-93AD-9053A1D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F7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/>
      <w:b/>
      <w:i/>
      <w:sz w:val="22"/>
    </w:rPr>
  </w:style>
  <w:style w:type="character" w:customStyle="1" w:styleId="HeaderChar">
    <w:name w:val="Header Char"/>
    <w:basedOn w:val="DefaultParagraphFont"/>
    <w:link w:val="Header"/>
    <w:rsid w:val="005B64F7"/>
    <w:rPr>
      <w:rFonts w:eastAsia="Times New Roman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7</cp:revision>
  <dcterms:created xsi:type="dcterms:W3CDTF">2021-11-05T12:32:00Z</dcterms:created>
  <dcterms:modified xsi:type="dcterms:W3CDTF">2021-11-08T08:31:00Z</dcterms:modified>
</cp:coreProperties>
</file>